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附件</w:t>
      </w:r>
      <w:r>
        <w:rPr>
          <w:rFonts w:ascii="仿宋_GB2312" w:hAnsi="宋体" w:eastAsia="仿宋_GB2312" w:cs="仿宋_GB2312"/>
          <w:sz w:val="32"/>
          <w:szCs w:val="32"/>
        </w:rPr>
        <w:t>７</w:t>
      </w:r>
    </w:p>
    <w:p>
      <w:pPr>
        <w:pStyle w:val="1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98" w:firstLineChars="200"/>
        <w:jc w:val="center"/>
        <w:textAlignment w:val="auto"/>
        <w:rPr>
          <w:rFonts w:hint="eastAsia" w:ascii="仿宋" w:hAnsi="仿宋" w:eastAsia="仿宋" w:cs="仿宋"/>
          <w:b/>
          <w:bCs/>
          <w:kern w:val="2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kern w:val="2"/>
          <w:sz w:val="36"/>
          <w:szCs w:val="36"/>
          <w:lang w:eastAsia="zh-CN"/>
        </w:rPr>
        <w:t>珠海市优秀水务工程勘测设计奖评审标准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一、优秀</w:t>
      </w: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  <w:lang w:eastAsia="zh-CN"/>
        </w:rPr>
        <w:t>水务工程勘测奖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1．正确贯彻执行国家有关的技术方针、政策，符合现行国家和水务行业的技术标准和规范的规定，满足勘测任务书（合同）和勘测大纲的要求。充分体现勘测为水务工程建设服务的思想。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勘测技术方案合理，勘测方法先进、适当，积极采用新技术，勘测成果有创新，在水务行业、同类型工程勘测项目中达到先进水平或居于领先水平。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勘测成果有明显的经济效益、社会效益和环境效益（由建设单位提供评价材料和效益证明）。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勘测大纲编制合理，原始资料准确可靠，勘测记录认真、齐全、规范，勘测过程有严格的质量控制措施，确保第一手资料能准确真实地反映客观实际。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5.勘测成果资料齐全、内容完整、论据充分、结论正确，符合各阶段勘测内容与深度的要求并通过相关部门审批。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6.勘测功效达到或超过定额标准，工作周期合理，提交成果及时。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7.勘测时间未发生过人身安全事故、工程质量事故和机具设备事故。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二、优秀水务工程设计奖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正确贯彻执行国家建设方针、政策、法规和水务行业技术标准，设计中较好地体现了“以人为本”的思想和国家政策，体现节约能源、注重水生态文明和保护环境等可持续发展的方针。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 设计中严格执行水务行业现行设计规范和相关规定，设计基础资料完善可靠，设计方案和主要技术问题论证充分或有科研试验论证。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 设计有创新或采用新技术、新工艺，达到或超过水务行业同期先进水平。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 工程设计项目竣工验收或投产使用一年以后有明显的经济效益、社会效益和环境效益。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 设计文件齐全，图面清晰、表达明确，符合设计深度的要求。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6. 实行设计全过程质量控制，各专业的设计质量均为优良，并通过相关部门审批，且有良好的后期现场设计服务。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7．各项技术经济指标先进合理。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8. 优秀水务工程设计采用新技术的内容包括：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（1）应用水务行业开发的新工艺、新技术进行工程设计，经实践验证达到同期省内或国内先进水平；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（2）将高新技术成果经工程设计转化为现实生产力，技术水平在省内或国内领先；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（3）消化吸收国外先进技术，在国内首先用于工程设计，使本专业的水平达到省内或国内领先；</w:t>
      </w:r>
    </w:p>
    <w:p>
      <w:pPr>
        <w:keepNext w:val="0"/>
        <w:keepLines w:val="0"/>
        <w:pageBreakBefore w:val="0"/>
        <w:tabs>
          <w:tab w:val="left" w:pos="6660"/>
          <w:tab w:val="left" w:pos="6840"/>
        </w:tabs>
        <w:kinsoku/>
        <w:wordWrap/>
        <w:overflowPunct/>
        <w:topLinePunct w:val="0"/>
        <w:bidi w:val="0"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（4）总结生产实践经验，提出改进技术用于工程设计，项目整体或本专业的技术水平在省内或国内领先。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黑体" w:hAnsi="黑体" w:eastAsia="黑体" w:cs="黑体"/>
          <w:b w:val="0"/>
          <w:bCs w:val="0"/>
          <w:color w:val="FF00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三、优秀水务工程咨询奖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 正确贯彻执行国家建设方针、政策、法规和水务行业技术标准，较好地体现了“以人为本”的思想和国家政策，体现节约能源、注重水生态文明和保护环境等可持续发展的方针。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2.成果资料齐全、内容完整、论据充分、结论正确，符合编制深度的要求，通过专家评审或得到相关部门审批。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560" w:lineRule="exact"/>
        <w:ind w:firstLine="618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</w:t>
      </w:r>
      <w:r>
        <w:rPr>
          <w:rFonts w:hint="eastAsia" w:ascii="仿宋" w:hAnsi="仿宋" w:eastAsia="仿宋" w:cs="仿宋"/>
          <w:kern w:val="0"/>
          <w:sz w:val="32"/>
          <w:szCs w:val="32"/>
        </w:rPr>
        <w:t>成果具有技术上的创新性和研究方法上的先进性，研究内容全面，操作性强，应用范围广。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60" w:lineRule="exact"/>
        <w:ind w:firstLine="618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4.采用的</w:t>
      </w:r>
      <w:r>
        <w:rPr>
          <w:rFonts w:hint="eastAsia" w:ascii="仿宋" w:hAnsi="仿宋" w:eastAsia="仿宋" w:cs="仿宋"/>
          <w:sz w:val="32"/>
          <w:szCs w:val="32"/>
        </w:rPr>
        <w:t>各项技术经济指标先进合理</w:t>
      </w:r>
      <w:r>
        <w:rPr>
          <w:rFonts w:hint="eastAsia" w:ascii="仿宋" w:hAnsi="仿宋" w:eastAsia="仿宋" w:cs="仿宋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有明显的经济效益、社会效益和环境效益。</w:t>
      </w:r>
    </w:p>
    <w:sectPr>
      <w:footerReference r:id="rId5" w:type="first"/>
      <w:footerReference r:id="rId3" w:type="default"/>
      <w:footerReference r:id="rId4" w:type="even"/>
      <w:pgSz w:w="11906" w:h="16838"/>
      <w:pgMar w:top="2268" w:right="1588" w:bottom="1588" w:left="1588" w:header="851" w:footer="941" w:gutter="0"/>
      <w:cols w:space="720" w:num="1"/>
      <w:titlePg/>
      <w:docGrid w:type="linesAndChars" w:linePitch="298" w:charSpace="-237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page" w:x="9241" w:y="62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3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2474" w:wrap="around" w:vAnchor="text" w:hAnchor="page" w:x="1486" w:y="-136"/>
      <w:ind w:firstLine="280" w:firstLineChars="100"/>
      <w:rPr>
        <w:rStyle w:val="7"/>
        <w:sz w:val="28"/>
        <w:szCs w:val="28"/>
      </w:rPr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</w:t>
    </w:r>
  </w:p>
  <w:p>
    <w:pPr>
      <w:pStyle w:val="2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80" w:firstLineChars="100"/>
      <w:rPr>
        <w:rStyle w:val="7"/>
        <w:sz w:val="28"/>
        <w:szCs w:val="28"/>
      </w:rPr>
    </w:pPr>
    <w:r>
      <w:rPr>
        <w:rFonts w:hint="eastAsia"/>
      </w:rPr>
      <w:t xml:space="preserve">                                                   </w:t>
    </w:r>
    <w:r>
      <w:tab/>
    </w:r>
    <w:r>
      <w:rPr>
        <w:rFonts w:hint="eastAsia"/>
      </w:rPr>
      <w:t xml:space="preserve"> </w:t>
    </w:r>
  </w:p>
  <w:p>
    <w:pPr>
      <w:pStyle w:val="2"/>
      <w:tabs>
        <w:tab w:val="left" w:pos="7605"/>
        <w:tab w:val="clear" w:pos="4153"/>
        <w:tab w:val="clear" w:pos="8306"/>
      </w:tabs>
      <w:ind w:firstLine="7700" w:firstLineChars="2750"/>
    </w:pPr>
    <w:r>
      <w:rPr>
        <w:rStyle w:val="7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7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7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7"/>
        <w:rFonts w:hint="eastAsia"/>
        <w:sz w:val="28"/>
        <w:szCs w:val="28"/>
      </w:rPr>
      <w:t xml:space="preserve"> — 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99"/>
  <w:drawingGridVerticalSpacing w:val="14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FkYjJlYzc2NDQyNmE2MmY5MmI2YzdmM2NmYzM2ODUifQ=="/>
  </w:docVars>
  <w:rsids>
    <w:rsidRoot w:val="00DB0B57"/>
    <w:rsid w:val="00047E65"/>
    <w:rsid w:val="0006024F"/>
    <w:rsid w:val="001214EC"/>
    <w:rsid w:val="00176D37"/>
    <w:rsid w:val="001A706D"/>
    <w:rsid w:val="001B6054"/>
    <w:rsid w:val="001C1A42"/>
    <w:rsid w:val="001E1A73"/>
    <w:rsid w:val="002200BE"/>
    <w:rsid w:val="00230223"/>
    <w:rsid w:val="0023399A"/>
    <w:rsid w:val="00265C5F"/>
    <w:rsid w:val="00280D86"/>
    <w:rsid w:val="002F2AED"/>
    <w:rsid w:val="0030416E"/>
    <w:rsid w:val="00317356"/>
    <w:rsid w:val="00322DD5"/>
    <w:rsid w:val="00323C4E"/>
    <w:rsid w:val="00325D1F"/>
    <w:rsid w:val="0032646F"/>
    <w:rsid w:val="003328E2"/>
    <w:rsid w:val="003B10C6"/>
    <w:rsid w:val="003F5A8B"/>
    <w:rsid w:val="00416783"/>
    <w:rsid w:val="00475D99"/>
    <w:rsid w:val="004940BA"/>
    <w:rsid w:val="00497CB6"/>
    <w:rsid w:val="004D3787"/>
    <w:rsid w:val="004D5EDB"/>
    <w:rsid w:val="004E038E"/>
    <w:rsid w:val="00506707"/>
    <w:rsid w:val="00510CE5"/>
    <w:rsid w:val="00551003"/>
    <w:rsid w:val="0055178D"/>
    <w:rsid w:val="005B7C79"/>
    <w:rsid w:val="005E6632"/>
    <w:rsid w:val="006A2DA1"/>
    <w:rsid w:val="006C0841"/>
    <w:rsid w:val="006C2333"/>
    <w:rsid w:val="007124F8"/>
    <w:rsid w:val="007467BC"/>
    <w:rsid w:val="00755BB7"/>
    <w:rsid w:val="007835EB"/>
    <w:rsid w:val="007C1667"/>
    <w:rsid w:val="007E3C23"/>
    <w:rsid w:val="00850E65"/>
    <w:rsid w:val="008B04A1"/>
    <w:rsid w:val="008F3091"/>
    <w:rsid w:val="0090787A"/>
    <w:rsid w:val="00957465"/>
    <w:rsid w:val="009662FF"/>
    <w:rsid w:val="00967065"/>
    <w:rsid w:val="009760EA"/>
    <w:rsid w:val="009A6AE8"/>
    <w:rsid w:val="00A22E72"/>
    <w:rsid w:val="00A31F98"/>
    <w:rsid w:val="00AD5161"/>
    <w:rsid w:val="00B278D1"/>
    <w:rsid w:val="00B529D7"/>
    <w:rsid w:val="00B5537F"/>
    <w:rsid w:val="00BA1628"/>
    <w:rsid w:val="00BC1E37"/>
    <w:rsid w:val="00C30812"/>
    <w:rsid w:val="00C54E8E"/>
    <w:rsid w:val="00C82096"/>
    <w:rsid w:val="00CC45B8"/>
    <w:rsid w:val="00D02BC8"/>
    <w:rsid w:val="00D45F23"/>
    <w:rsid w:val="00D87562"/>
    <w:rsid w:val="00D93D6D"/>
    <w:rsid w:val="00DA7FAD"/>
    <w:rsid w:val="00DB0B57"/>
    <w:rsid w:val="00DF7424"/>
    <w:rsid w:val="00E01139"/>
    <w:rsid w:val="00E46F7C"/>
    <w:rsid w:val="00E7210B"/>
    <w:rsid w:val="00E72910"/>
    <w:rsid w:val="00EA76F3"/>
    <w:rsid w:val="00F361C8"/>
    <w:rsid w:val="00F5582C"/>
    <w:rsid w:val="00F72259"/>
    <w:rsid w:val="00F8445B"/>
    <w:rsid w:val="00FD5FC3"/>
    <w:rsid w:val="3C167E21"/>
    <w:rsid w:val="3FBF3B0F"/>
    <w:rsid w:val="52CC3DAA"/>
    <w:rsid w:val="5D2B6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qFormat/>
    <w:uiPriority w:val="0"/>
    <w:rPr>
      <w:color w:val="0000FF"/>
      <w:u w:val="single"/>
    </w:rPr>
  </w:style>
  <w:style w:type="character" w:styleId="9">
    <w:name w:val="annotation reference"/>
    <w:uiPriority w:val="0"/>
    <w:rPr>
      <w:sz w:val="21"/>
      <w:szCs w:val="21"/>
    </w:rPr>
  </w:style>
  <w:style w:type="character" w:customStyle="1" w:styleId="10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11">
    <w:name w:val="页脚 Char"/>
    <w:basedOn w:val="5"/>
    <w:link w:val="2"/>
    <w:semiHidden/>
    <w:uiPriority w:val="99"/>
    <w:rPr>
      <w:sz w:val="18"/>
      <w:szCs w:val="18"/>
    </w:rPr>
  </w:style>
  <w:style w:type="paragraph" w:customStyle="1" w:styleId="12">
    <w:name w:val="Char"/>
    <w:basedOn w:val="1"/>
    <w:next w:val="1"/>
    <w:qFormat/>
    <w:uiPriority w:val="99"/>
    <w:pPr>
      <w:widowControl/>
      <w:spacing w:before="100" w:beforeAutospacing="1" w:after="100" w:afterAutospacing="1" w:line="360" w:lineRule="auto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13">
    <w:name w:val="wordtitle31"/>
    <w:uiPriority w:val="0"/>
    <w:rPr>
      <w:rFonts w:hint="default" w:ascii="ˎ̥" w:hAnsi="ˎ̥"/>
      <w:sz w:val="32"/>
      <w:szCs w:val="32"/>
    </w:rPr>
  </w:style>
  <w:style w:type="character" w:customStyle="1" w:styleId="14">
    <w:name w:val="页脚 字符"/>
    <w:uiPriority w:val="99"/>
    <w:rPr>
      <w:kern w:val="2"/>
      <w:sz w:val="18"/>
      <w:szCs w:val="18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1124</Words>
  <Characters>1141</Characters>
  <Lines>8</Lines>
  <Paragraphs>2</Paragraphs>
  <TotalTime>1</TotalTime>
  <ScaleCrop>false</ScaleCrop>
  <LinksUpToDate>false</LinksUpToDate>
  <CharactersWithSpaces>1156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2022-08-03T11:00:00Z</dcterms:created>
  <dc:creator>PC3</dc:creator>
  <cp:lastModifiedBy>Empty</cp:lastModifiedBy>
  <dcterms:modified xsi:type="dcterms:W3CDTF">2022-08-25T09:22:23Z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BB290DDF6D014695911BA574742E7E0C</vt:lpwstr>
  </property>
</Properties>
</file>